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1C2" w:rsidRPr="00544BA8" w:rsidRDefault="002711C2" w:rsidP="00544BA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44BA8">
        <w:rPr>
          <w:rFonts w:ascii="Times New Roman" w:hAnsi="Times New Roman" w:cs="Times New Roman"/>
          <w:i/>
          <w:sz w:val="28"/>
          <w:szCs w:val="28"/>
        </w:rPr>
        <w:t>«Экспортер года» по результатам 2020 года.</w:t>
      </w:r>
    </w:p>
    <w:p w:rsidR="0008116F" w:rsidRPr="00544BA8" w:rsidRDefault="002711C2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4BA8">
        <w:rPr>
          <w:rFonts w:ascii="Times New Roman" w:hAnsi="Times New Roman" w:cs="Times New Roman"/>
          <w:sz w:val="28"/>
          <w:szCs w:val="28"/>
        </w:rPr>
        <w:t>25 февраля 2021 года Центр поддержки экспорта Амурской области начал приём заявок от экспортеров на участие в региональном этапе конкурса «Экспортер года».</w:t>
      </w:r>
      <w:r w:rsidR="00544BA8">
        <w:rPr>
          <w:rFonts w:ascii="Times New Roman" w:hAnsi="Times New Roman" w:cs="Times New Roman"/>
          <w:sz w:val="28"/>
          <w:szCs w:val="28"/>
        </w:rPr>
        <w:t xml:space="preserve"> </w:t>
      </w:r>
      <w:r w:rsidR="00544BA8" w:rsidRPr="00544BA8">
        <w:rPr>
          <w:rFonts w:ascii="Times New Roman" w:hAnsi="Times New Roman" w:cs="Times New Roman"/>
          <w:sz w:val="28"/>
          <w:szCs w:val="28"/>
        </w:rPr>
        <w:t>Участие в конкурсе бесплатное!</w:t>
      </w:r>
    </w:p>
    <w:p w:rsidR="00544BA8" w:rsidRDefault="0008116F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4BA8">
        <w:rPr>
          <w:rFonts w:ascii="Times New Roman" w:hAnsi="Times New Roman" w:cs="Times New Roman"/>
          <w:sz w:val="28"/>
          <w:szCs w:val="28"/>
        </w:rPr>
        <w:t xml:space="preserve">Заявки будут приниматься до 24 марта, </w:t>
      </w:r>
      <w:r w:rsidR="001F41B8" w:rsidRPr="001F41B8">
        <w:rPr>
          <w:rFonts w:ascii="Times New Roman" w:hAnsi="Times New Roman" w:cs="Times New Roman"/>
          <w:sz w:val="28"/>
          <w:szCs w:val="28"/>
        </w:rPr>
        <w:t xml:space="preserve">2 </w:t>
      </w:r>
      <w:r w:rsidR="001F41B8">
        <w:rPr>
          <w:rFonts w:ascii="Times New Roman" w:hAnsi="Times New Roman" w:cs="Times New Roman"/>
          <w:sz w:val="28"/>
          <w:szCs w:val="28"/>
        </w:rPr>
        <w:t>апреля 2021 г.</w:t>
      </w:r>
      <w:r w:rsidRPr="00544BA8">
        <w:rPr>
          <w:rFonts w:ascii="Times New Roman" w:hAnsi="Times New Roman" w:cs="Times New Roman"/>
          <w:sz w:val="28"/>
          <w:szCs w:val="28"/>
        </w:rPr>
        <w:t xml:space="preserve"> состоится торжественное награждение победителей конкурса. </w:t>
      </w:r>
    </w:p>
    <w:p w:rsidR="0063593C" w:rsidRDefault="002711C2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4BA8">
        <w:rPr>
          <w:rFonts w:ascii="Times New Roman" w:hAnsi="Times New Roman" w:cs="Times New Roman"/>
          <w:sz w:val="28"/>
          <w:szCs w:val="28"/>
        </w:rPr>
        <w:t xml:space="preserve">  </w:t>
      </w:r>
      <w:r w:rsidR="00544BA8" w:rsidRPr="00544BA8">
        <w:rPr>
          <w:rFonts w:ascii="Times New Roman" w:hAnsi="Times New Roman" w:cs="Times New Roman"/>
          <w:sz w:val="28"/>
          <w:szCs w:val="28"/>
        </w:rPr>
        <w:t>Конкурс "Экспортер года" проводится в рамках национального проекта "Международная кооперация и экспорт".  Конкурс популяризирует экспортную деятельность в целом, показывая успешные кейсы субъектов малого и среднего предпринимательства, повышает вовлеченность предприятий в международную торговлю и приводит к увеличению объемов экспорта.</w:t>
      </w:r>
    </w:p>
    <w:p w:rsidR="00544BA8" w:rsidRDefault="00544BA8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конкурсе представлены следующие номинации: </w:t>
      </w:r>
      <w:bookmarkStart w:id="0" w:name="_GoBack"/>
      <w:bookmarkEnd w:id="0"/>
    </w:p>
    <w:p w:rsidR="00544BA8" w:rsidRPr="00544BA8" w:rsidRDefault="00544BA8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4BA8">
        <w:rPr>
          <w:rFonts w:ascii="Times New Roman" w:hAnsi="Times New Roman" w:cs="Times New Roman"/>
          <w:sz w:val="28"/>
          <w:szCs w:val="28"/>
        </w:rPr>
        <w:t>«Экспортер года в сфере агропромышленного комплекса»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44B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BA8" w:rsidRPr="00544BA8" w:rsidRDefault="00544BA8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4BA8">
        <w:rPr>
          <w:rFonts w:ascii="Times New Roman" w:hAnsi="Times New Roman" w:cs="Times New Roman"/>
          <w:sz w:val="28"/>
          <w:szCs w:val="28"/>
        </w:rPr>
        <w:t>«Экспортер года в сфере промышленности»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44B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BA8" w:rsidRPr="00544BA8" w:rsidRDefault="00544BA8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4BA8">
        <w:rPr>
          <w:rFonts w:ascii="Times New Roman" w:hAnsi="Times New Roman" w:cs="Times New Roman"/>
          <w:sz w:val="28"/>
          <w:szCs w:val="28"/>
        </w:rPr>
        <w:t>«Экспортер года в сфере услуг»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44B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BA8" w:rsidRPr="00544BA8" w:rsidRDefault="00544BA8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4BA8">
        <w:rPr>
          <w:rFonts w:ascii="Times New Roman" w:hAnsi="Times New Roman" w:cs="Times New Roman"/>
          <w:sz w:val="28"/>
          <w:szCs w:val="28"/>
        </w:rPr>
        <w:t>«Экспортер года в сфере высоких технологий»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44B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44BA8" w:rsidRDefault="00544BA8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4BA8">
        <w:rPr>
          <w:rFonts w:ascii="Times New Roman" w:hAnsi="Times New Roman" w:cs="Times New Roman"/>
          <w:sz w:val="28"/>
          <w:szCs w:val="28"/>
        </w:rPr>
        <w:t xml:space="preserve">«Прорыв года» </w:t>
      </w:r>
      <w:r>
        <w:rPr>
          <w:rFonts w:ascii="Times New Roman" w:hAnsi="Times New Roman" w:cs="Times New Roman"/>
          <w:sz w:val="28"/>
          <w:szCs w:val="28"/>
        </w:rPr>
        <w:t>Экспортерам.</w:t>
      </w:r>
    </w:p>
    <w:p w:rsidR="00544BA8" w:rsidRDefault="00544BA8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статуса Экспортер года, компании получат дипломы, награды и сертификаты на перелёт до места проведения международного мероприятия проводимого ЦПЭ или сертификат на курс обучение английскому языку.</w:t>
      </w:r>
    </w:p>
    <w:p w:rsidR="00544BA8" w:rsidRDefault="00544BA8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4BA8">
        <w:rPr>
          <w:rFonts w:ascii="Times New Roman" w:hAnsi="Times New Roman" w:cs="Times New Roman"/>
          <w:sz w:val="28"/>
          <w:szCs w:val="28"/>
        </w:rPr>
        <w:t>После проведение регионального этапа и награждения победителей, экспортёры смогут принять участие в окружном этапе конкурса, а в дальнейшем победители выйдут на федеральный этап.</w:t>
      </w:r>
    </w:p>
    <w:p w:rsidR="00544BA8" w:rsidRDefault="00544BA8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44BA8" w:rsidRPr="00544BA8" w:rsidRDefault="00544BA8" w:rsidP="00544BA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4BA8">
        <w:rPr>
          <w:rFonts w:ascii="Times New Roman" w:hAnsi="Times New Roman" w:cs="Times New Roman"/>
          <w:sz w:val="28"/>
          <w:szCs w:val="28"/>
        </w:rPr>
        <w:t>Ссылка на анкету</w:t>
      </w:r>
      <w:r>
        <w:rPr>
          <w:rFonts w:ascii="Times New Roman" w:hAnsi="Times New Roman" w:cs="Times New Roman"/>
          <w:sz w:val="28"/>
          <w:szCs w:val="28"/>
        </w:rPr>
        <w:t xml:space="preserve"> для участников конкурса «Экспортер года»: </w:t>
      </w:r>
      <w:hyperlink r:id="rId4" w:history="1">
        <w:r w:rsidRPr="000B1250">
          <w:rPr>
            <w:rStyle w:val="a3"/>
            <w:rFonts w:ascii="Times New Roman" w:hAnsi="Times New Roman" w:cs="Times New Roman"/>
            <w:sz w:val="28"/>
            <w:szCs w:val="28"/>
          </w:rPr>
          <w:t>https://www.exportcenter.ru/awards/anketa.php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44BA8" w:rsidRPr="00544BA8" w:rsidSect="002711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1C2"/>
    <w:rsid w:val="0008116F"/>
    <w:rsid w:val="00127DE6"/>
    <w:rsid w:val="001F41B8"/>
    <w:rsid w:val="002711C2"/>
    <w:rsid w:val="00544BA8"/>
    <w:rsid w:val="0063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1C83C"/>
  <w15:chartTrackingRefBased/>
  <w15:docId w15:val="{3658C960-D28E-4BE2-A4BC-D1E1FA44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4BA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544B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exportcenter.ru/awards/anketa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API511</dc:creator>
  <cp:keywords/>
  <dc:description/>
  <cp:lastModifiedBy>API511</cp:lastModifiedBy>
  <cp:revision>2</cp:revision>
  <dcterms:created xsi:type="dcterms:W3CDTF">2021-03-09T08:14:00Z</dcterms:created>
  <dcterms:modified xsi:type="dcterms:W3CDTF">2021-03-15T02:22:00Z</dcterms:modified>
</cp:coreProperties>
</file>